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9E" w:rsidRDefault="00E21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169E" w:rsidRDefault="00E21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2"/>
        <w:gridCol w:w="1848"/>
        <w:gridCol w:w="3189"/>
      </w:tblGrid>
      <w:tr w:rsidR="00E2169E" w:rsidRPr="00E2169E" w:rsidTr="004247D1">
        <w:tc>
          <w:tcPr>
            <w:tcW w:w="3822" w:type="dxa"/>
            <w:shd w:val="clear" w:color="auto" w:fill="auto"/>
          </w:tcPr>
          <w:p w:rsidR="00E2169E" w:rsidRPr="003E0F4C" w:rsidRDefault="003E0F4C" w:rsidP="00E216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Обсуждены и приняты</w:t>
            </w:r>
            <w:r w:rsidR="00E2169E"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общем собрании</w:t>
            </w:r>
            <w:r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работников</w:t>
            </w:r>
          </w:p>
          <w:p w:rsidR="003E0F4C" w:rsidRPr="003E0F4C" w:rsidRDefault="00286608" w:rsidP="00E216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от 03.10.2018г №4</w:t>
            </w:r>
          </w:p>
        </w:tc>
        <w:tc>
          <w:tcPr>
            <w:tcW w:w="1848" w:type="dxa"/>
            <w:shd w:val="clear" w:color="auto" w:fill="auto"/>
          </w:tcPr>
          <w:p w:rsidR="003E0F4C" w:rsidRDefault="003E0F4C" w:rsidP="00E216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2169E" w:rsidRPr="003E0F4C" w:rsidRDefault="00E2169E" w:rsidP="003E0F4C">
            <w:pPr>
              <w:ind w:firstLine="708"/>
              <w:rPr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E2169E" w:rsidRDefault="00E2169E" w:rsidP="004247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 приказом</w:t>
            </w:r>
            <w:r w:rsidR="003E0F4C"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866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руководителя от 04.10.2018г </w:t>
            </w:r>
            <w:r w:rsidR="004247D1">
              <w:rPr>
                <w:rFonts w:ascii="Times New Roman" w:hAnsi="Times New Roman" w:cs="Times New Roman"/>
                <w:b w:val="0"/>
                <w:sz w:val="24"/>
                <w:szCs w:val="24"/>
              </w:rPr>
              <w:t>№46</w:t>
            </w:r>
          </w:p>
          <w:p w:rsidR="003E0F4C" w:rsidRPr="003E0F4C" w:rsidRDefault="003E0F4C" w:rsidP="00E216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____________С.Н.Кирюшин</w:t>
            </w:r>
          </w:p>
        </w:tc>
      </w:tr>
    </w:tbl>
    <w:p w:rsidR="00E2169E" w:rsidRDefault="00E21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169E" w:rsidRPr="003E0F4C" w:rsidRDefault="003E0F4C" w:rsidP="003E0F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F4C">
        <w:rPr>
          <w:rFonts w:ascii="Times New Roman" w:hAnsi="Times New Roman" w:cs="Times New Roman"/>
          <w:b w:val="0"/>
          <w:sz w:val="24"/>
          <w:szCs w:val="24"/>
        </w:rPr>
        <w:t>Согласовано:</w:t>
      </w:r>
    </w:p>
    <w:p w:rsidR="003E0F4C" w:rsidRPr="003E0F4C" w:rsidRDefault="003E0F4C" w:rsidP="003E0F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F4C">
        <w:rPr>
          <w:rFonts w:ascii="Times New Roman" w:hAnsi="Times New Roman" w:cs="Times New Roman"/>
          <w:b w:val="0"/>
          <w:sz w:val="24"/>
          <w:szCs w:val="24"/>
        </w:rPr>
        <w:t>Председатель Профсоюзной ячейки</w:t>
      </w:r>
    </w:p>
    <w:p w:rsidR="003E0F4C" w:rsidRPr="003E0F4C" w:rsidRDefault="003E0F4C" w:rsidP="003E0F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F4C">
        <w:rPr>
          <w:rFonts w:ascii="Times New Roman" w:hAnsi="Times New Roman" w:cs="Times New Roman"/>
          <w:b w:val="0"/>
          <w:sz w:val="24"/>
          <w:szCs w:val="24"/>
        </w:rPr>
        <w:t>Организации______________О.В.Карпенко</w:t>
      </w:r>
    </w:p>
    <w:p w:rsidR="003E0F4C" w:rsidRPr="003E0F4C" w:rsidRDefault="003E0F4C" w:rsidP="003E0F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F4C">
        <w:rPr>
          <w:rFonts w:ascii="Times New Roman" w:hAnsi="Times New Roman" w:cs="Times New Roman"/>
          <w:b w:val="0"/>
          <w:sz w:val="24"/>
          <w:szCs w:val="24"/>
        </w:rPr>
        <w:t>«___</w:t>
      </w:r>
      <w:proofErr w:type="gramStart"/>
      <w:r w:rsidRPr="003E0F4C"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 w:rsidR="00286608">
        <w:rPr>
          <w:rFonts w:ascii="Times New Roman" w:hAnsi="Times New Roman" w:cs="Times New Roman"/>
          <w:b w:val="0"/>
          <w:sz w:val="24"/>
          <w:szCs w:val="24"/>
        </w:rPr>
        <w:t>_____________2018</w:t>
      </w:r>
      <w:r w:rsidRPr="003E0F4C">
        <w:rPr>
          <w:rFonts w:ascii="Times New Roman" w:hAnsi="Times New Roman" w:cs="Times New Roman"/>
          <w:b w:val="0"/>
          <w:sz w:val="24"/>
          <w:szCs w:val="24"/>
        </w:rPr>
        <w:t>год</w:t>
      </w:r>
    </w:p>
    <w:p w:rsidR="003E0F4C" w:rsidRDefault="003E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6608" w:rsidRPr="00286608" w:rsidRDefault="00232371" w:rsidP="0028660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6"/>
          <w:sz w:val="28"/>
          <w:szCs w:val="28"/>
        </w:rPr>
      </w:pPr>
      <w:bookmarkStart w:id="0" w:name="_Toc424284834"/>
      <w:r>
        <w:rPr>
          <w:rFonts w:ascii="Times New Roman" w:eastAsia="Times New Roman" w:hAnsi="Times New Roman"/>
          <w:b/>
          <w:kern w:val="26"/>
          <w:sz w:val="28"/>
          <w:szCs w:val="28"/>
        </w:rPr>
        <w:t>ПОЛОЖЕНИЕ</w:t>
      </w:r>
      <w:bookmarkStart w:id="1" w:name="_GoBack"/>
      <w:bookmarkEnd w:id="1"/>
      <w:r w:rsidR="00286608" w:rsidRPr="00286608">
        <w:rPr>
          <w:rFonts w:ascii="Times New Roman" w:eastAsia="Times New Roman" w:hAnsi="Times New Roman"/>
          <w:b/>
          <w:kern w:val="26"/>
          <w:sz w:val="28"/>
          <w:szCs w:val="28"/>
        </w:rPr>
        <w:t xml:space="preserve"> О КОНФЛИКТЕ ИНТЕРЕСОВ</w:t>
      </w:r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86608" w:rsidRPr="00286608" w:rsidTr="002407B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6608" w:rsidRPr="00286608" w:rsidRDefault="00D079D5" w:rsidP="00D07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26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6"/>
                <w:sz w:val="28"/>
                <w:szCs w:val="28"/>
                <w:lang w:eastAsia="ru-RU"/>
              </w:rPr>
              <w:t>КГБСУСО «Ключевский дом-интернат малой вместимости для престарелых и инвалидов»</w:t>
            </w:r>
          </w:p>
        </w:tc>
      </w:tr>
    </w:tbl>
    <w:p w:rsidR="00286608" w:rsidRPr="00286608" w:rsidRDefault="00286608" w:rsidP="00286608">
      <w:pPr>
        <w:widowControl w:val="0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rFonts w:ascii="Times New Roman" w:eastAsia="Times New Roman" w:hAnsi="Times New Roman"/>
          <w:b/>
          <w:kern w:val="26"/>
          <w:sz w:val="24"/>
          <w:szCs w:val="24"/>
        </w:rPr>
      </w:pPr>
      <w:bookmarkStart w:id="2" w:name="_Toc424284835"/>
      <w:r w:rsidRPr="00286608">
        <w:rPr>
          <w:rFonts w:ascii="Times New Roman" w:eastAsia="Times New Roman" w:hAnsi="Times New Roman"/>
          <w:b/>
          <w:kern w:val="26"/>
          <w:sz w:val="24"/>
          <w:szCs w:val="24"/>
        </w:rPr>
        <w:t>Цели и задачи Положения</w:t>
      </w:r>
      <w:bookmarkEnd w:id="2"/>
    </w:p>
    <w:p w:rsidR="00286608" w:rsidRPr="00286608" w:rsidRDefault="00286608" w:rsidP="00D079D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 w:rsidRPr="00286608">
        <w:rPr>
          <w:rFonts w:ascii="Times New Roman" w:eastAsia="Times New Roman" w:hAnsi="Times New Roman"/>
          <w:b/>
          <w:kern w:val="26"/>
          <w:sz w:val="24"/>
          <w:szCs w:val="24"/>
        </w:rPr>
        <w:t>Настоящее Положение о конфликте интересов в</w:t>
      </w:r>
      <w:r w:rsidR="00D079D5" w:rsidRPr="00D079D5">
        <w:rPr>
          <w:rFonts w:ascii="Times New Roman" w:hAnsi="Times New Roman"/>
          <w:b/>
          <w:kern w:val="26"/>
          <w:sz w:val="28"/>
          <w:szCs w:val="28"/>
          <w:lang w:eastAsia="ru-RU"/>
        </w:rPr>
        <w:t xml:space="preserve"> </w:t>
      </w:r>
      <w:r w:rsidR="00D079D5" w:rsidRPr="00D079D5">
        <w:rPr>
          <w:rFonts w:ascii="Times New Roman" w:eastAsia="Times New Roman" w:hAnsi="Times New Roman"/>
          <w:b/>
          <w:kern w:val="26"/>
          <w:sz w:val="24"/>
          <w:szCs w:val="24"/>
        </w:rPr>
        <w:t>КГБСУСО «Ключевский дом-интернат малой вместимости для престарелых и инвалидов»</w:t>
      </w:r>
      <w:r w:rsidRPr="00286608">
        <w:rPr>
          <w:rFonts w:ascii="Times New Roman" w:eastAsia="Times New Roman" w:hAnsi="Times New Roman"/>
          <w:kern w:val="26"/>
          <w:sz w:val="24"/>
          <w:szCs w:val="24"/>
        </w:rPr>
        <w:t xml:space="preserve"> (далее – Положение о конфликте интересов) разработано в соответствии с Закон</w:t>
      </w:r>
      <w:r w:rsidR="00D079D5">
        <w:rPr>
          <w:rFonts w:ascii="Times New Roman" w:eastAsia="Times New Roman" w:hAnsi="Times New Roman"/>
          <w:kern w:val="26"/>
          <w:sz w:val="24"/>
          <w:szCs w:val="24"/>
        </w:rPr>
        <w:t>ом</w:t>
      </w:r>
      <w:r w:rsidRPr="00286608">
        <w:rPr>
          <w:rFonts w:ascii="Times New Roman" w:eastAsia="Times New Roman" w:hAnsi="Times New Roman"/>
          <w:kern w:val="26"/>
          <w:sz w:val="24"/>
          <w:szCs w:val="24"/>
        </w:rPr>
        <w:t xml:space="preserve">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286608" w:rsidRPr="00286608" w:rsidRDefault="00286608" w:rsidP="00D079D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 w:rsidRPr="00286608">
        <w:rPr>
          <w:rFonts w:ascii="Times New Roman" w:eastAsia="Times New Roman" w:hAnsi="Times New Roman"/>
          <w:kern w:val="26"/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286608" w:rsidRPr="00286608" w:rsidRDefault="00286608" w:rsidP="00D079D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 w:rsidRPr="00286608">
        <w:rPr>
          <w:rFonts w:ascii="Times New Roman" w:eastAsia="Times New Roman" w:hAnsi="Times New Roman"/>
          <w:kern w:val="26"/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286608" w:rsidRPr="00286608" w:rsidRDefault="00286608" w:rsidP="00D079D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 w:rsidRPr="00286608">
        <w:rPr>
          <w:rFonts w:ascii="Times New Roman" w:eastAsia="Times New Roman" w:hAnsi="Times New Roman"/>
          <w:kern w:val="26"/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286608" w:rsidRPr="00286608" w:rsidRDefault="00286608" w:rsidP="00286608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rFonts w:ascii="Times New Roman" w:eastAsia="Times New Roman" w:hAnsi="Times New Roman"/>
          <w:b/>
          <w:kern w:val="26"/>
          <w:sz w:val="24"/>
          <w:szCs w:val="24"/>
        </w:rPr>
      </w:pPr>
      <w:bookmarkStart w:id="3" w:name="_Toc424284836"/>
      <w:r w:rsidRPr="00286608">
        <w:rPr>
          <w:rFonts w:ascii="Times New Roman" w:eastAsia="Times New Roman" w:hAnsi="Times New Roman"/>
          <w:b/>
          <w:kern w:val="26"/>
          <w:sz w:val="24"/>
          <w:szCs w:val="24"/>
        </w:rPr>
        <w:t>Меры по предотвращению конфликта интересов</w:t>
      </w:r>
      <w:bookmarkEnd w:id="3"/>
    </w:p>
    <w:p w:rsidR="00286608" w:rsidRPr="00286608" w:rsidRDefault="00286608" w:rsidP="00D079D5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 w:rsidRPr="00286608">
        <w:rPr>
          <w:rFonts w:ascii="Times New Roman" w:eastAsia="Times New Roman" w:hAnsi="Times New Roman"/>
          <w:kern w:val="26"/>
          <w:sz w:val="24"/>
          <w:szCs w:val="24"/>
        </w:rPr>
        <w:t>Основными мерами по предотвращению конфликтов интересов являются: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выдача определенному кругу работников доверенностей на совершение действий, отдельных видов сделок;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lastRenderedPageBreak/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286608" w:rsidRPr="00286608" w:rsidRDefault="00286608" w:rsidP="00286608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rFonts w:ascii="Times New Roman" w:eastAsia="Times New Roman" w:hAnsi="Times New Roman"/>
          <w:b/>
          <w:kern w:val="26"/>
          <w:sz w:val="24"/>
          <w:szCs w:val="24"/>
        </w:rPr>
      </w:pPr>
      <w:bookmarkStart w:id="4" w:name="_Toc424284837"/>
      <w:r w:rsidRPr="00286608">
        <w:rPr>
          <w:rFonts w:ascii="Times New Roman" w:eastAsia="Times New Roman" w:hAnsi="Times New Roman"/>
          <w:b/>
          <w:kern w:val="26"/>
          <w:sz w:val="24"/>
          <w:szCs w:val="24"/>
        </w:rPr>
        <w:t xml:space="preserve">Обязанности </w:t>
      </w:r>
      <w:r w:rsidRPr="00286608">
        <w:rPr>
          <w:rFonts w:ascii="Times New Roman" w:eastAsia="Times New Roman" w:hAnsi="Times New Roman"/>
          <w:b/>
          <w:kern w:val="26"/>
          <w:sz w:val="24"/>
          <w:szCs w:val="24"/>
        </w:rPr>
        <w:br/>
        <w:t xml:space="preserve">руководителя организации и работников </w:t>
      </w:r>
      <w:r w:rsidRPr="00286608">
        <w:rPr>
          <w:rFonts w:ascii="Times New Roman" w:eastAsia="Times New Roman" w:hAnsi="Times New Roman"/>
          <w:b/>
          <w:kern w:val="26"/>
          <w:sz w:val="24"/>
          <w:szCs w:val="24"/>
        </w:rPr>
        <w:br/>
        <w:t>по предотвращению конфликта интересов</w:t>
      </w:r>
      <w:bookmarkEnd w:id="4"/>
    </w:p>
    <w:p w:rsidR="00286608" w:rsidRPr="00286608" w:rsidRDefault="00286608" w:rsidP="002C433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 w:rsidRPr="00286608">
        <w:rPr>
          <w:rFonts w:ascii="Times New Roman" w:eastAsia="Times New Roman" w:hAnsi="Times New Roman"/>
          <w:kern w:val="26"/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 xml:space="preserve">– уведомлять </w:t>
      </w:r>
      <w:r w:rsidRPr="00286608">
        <w:rPr>
          <w:rFonts w:ascii="Times New Roman" w:eastAsia="Times New Roman" w:hAnsi="Times New Roman" w:cs="Calibri"/>
          <w:sz w:val="24"/>
          <w:szCs w:val="24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, в письменной форме.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обеспечивать эффективность управления финансовыми, материальными и кадровыми ресурсами организации;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обеспечивать максимально возможную результативность при совершении сделок;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обеспечивать достоверность бухгалтерской отчетности и иной публикуемой информации;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обеспечивать сохранность денежных средств и другого имущества организации;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286608" w:rsidRPr="00286608" w:rsidRDefault="00286608" w:rsidP="00286608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rFonts w:ascii="Times New Roman" w:eastAsia="Times New Roman" w:hAnsi="Times New Roman"/>
          <w:b/>
          <w:kern w:val="26"/>
          <w:sz w:val="24"/>
          <w:szCs w:val="24"/>
        </w:rPr>
      </w:pPr>
      <w:bookmarkStart w:id="5" w:name="_Toc424284838"/>
      <w:r w:rsidRPr="00286608">
        <w:rPr>
          <w:rFonts w:ascii="Times New Roman" w:eastAsia="Times New Roman" w:hAnsi="Times New Roman"/>
          <w:b/>
          <w:kern w:val="26"/>
          <w:sz w:val="24"/>
          <w:szCs w:val="24"/>
        </w:rPr>
        <w:lastRenderedPageBreak/>
        <w:t xml:space="preserve">Порядок предотвращения </w:t>
      </w:r>
      <w:r w:rsidRPr="00286608">
        <w:rPr>
          <w:rFonts w:ascii="Times New Roman" w:eastAsia="Times New Roman" w:hAnsi="Times New Roman"/>
          <w:b/>
          <w:kern w:val="26"/>
          <w:sz w:val="24"/>
          <w:szCs w:val="24"/>
        </w:rPr>
        <w:br/>
        <w:t>или урегулирования конфликта интересов</w:t>
      </w:r>
      <w:bookmarkEnd w:id="5"/>
    </w:p>
    <w:p w:rsidR="00286608" w:rsidRPr="00286608" w:rsidRDefault="00286608" w:rsidP="002C433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 w:rsidRPr="00286608">
        <w:rPr>
          <w:rFonts w:ascii="Times New Roman" w:eastAsia="Times New Roman" w:hAnsi="Times New Roman"/>
          <w:kern w:val="26"/>
          <w:sz w:val="24"/>
          <w:szCs w:val="24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286608" w:rsidRPr="00286608" w:rsidRDefault="00286608" w:rsidP="002C433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 w:rsidRPr="00286608">
        <w:rPr>
          <w:rFonts w:ascii="Times New Roman" w:eastAsia="Times New Roman" w:hAnsi="Times New Roman"/>
          <w:kern w:val="26"/>
          <w:sz w:val="24"/>
          <w:szCs w:val="24"/>
        </w:rPr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286608" w:rsidRPr="00286608" w:rsidRDefault="004247D1" w:rsidP="002C433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>
        <w:rPr>
          <w:rFonts w:ascii="Times New Roman" w:eastAsia="Times New Roman" w:hAnsi="Times New Roman"/>
          <w:kern w:val="26"/>
          <w:sz w:val="24"/>
          <w:szCs w:val="24"/>
        </w:rPr>
        <w:t>Лицо</w:t>
      </w:r>
      <w:r w:rsidR="00286608" w:rsidRPr="00286608">
        <w:rPr>
          <w:rFonts w:ascii="Times New Roman" w:eastAsia="Times New Roman" w:hAnsi="Times New Roman"/>
          <w:kern w:val="26"/>
          <w:sz w:val="24"/>
          <w:szCs w:val="24"/>
        </w:rPr>
        <w:t>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286608" w:rsidRPr="00286608" w:rsidRDefault="00286608" w:rsidP="002C43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kern w:val="26"/>
          <w:sz w:val="24"/>
          <w:szCs w:val="24"/>
        </w:rPr>
      </w:pPr>
      <w:r w:rsidRPr="00286608">
        <w:rPr>
          <w:rFonts w:ascii="Times New Roman" w:eastAsia="Times New Roman" w:hAnsi="Times New Roman"/>
          <w:kern w:val="26"/>
          <w:sz w:val="24"/>
          <w:szCs w:val="24"/>
        </w:rPr>
        <w:t>Предотвращение или урегулирование конфликта интересов может состоять в:</w:t>
      </w:r>
    </w:p>
    <w:p w:rsidR="00286608" w:rsidRPr="00286608" w:rsidRDefault="002C4332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>
        <w:rPr>
          <w:rFonts w:ascii="Times New Roman" w:eastAsia="Times New Roman" w:hAnsi="Times New Roman" w:cs="Calibri"/>
          <w:kern w:val="26"/>
          <w:sz w:val="24"/>
          <w:szCs w:val="24"/>
        </w:rPr>
        <w:t>– ограничении</w:t>
      </w:r>
      <w:r w:rsidR="00286608" w:rsidRPr="00286608">
        <w:rPr>
          <w:rFonts w:ascii="Times New Roman" w:eastAsia="Times New Roman" w:hAnsi="Times New Roman" w:cs="Calibri"/>
          <w:kern w:val="26"/>
          <w:sz w:val="24"/>
          <w:szCs w:val="24"/>
        </w:rPr>
        <w:t xml:space="preserve"> доступа работника к конкретной информации, которая может затрагивать личные интересы работника;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пересмотре и изменении трудовых обязанностей работника;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временном отстранении работника от должности, если его личные интересы входят в противоречие с трудовыми обязанностями;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переводе работника на должность, предусматривающую выполнение трудовых обязанностей, не связанных с конфликтом интересов;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отказе работника от своего личного интереса, порождающего конфликт с интересами организации;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увольнении работника из организации по инициативе работника;</w:t>
      </w:r>
    </w:p>
    <w:p w:rsidR="00286608" w:rsidRPr="00286608" w:rsidRDefault="00286608" w:rsidP="00286608">
      <w:pPr>
        <w:spacing w:after="0" w:line="276" w:lineRule="auto"/>
        <w:ind w:firstLine="709"/>
        <w:jc w:val="both"/>
        <w:rPr>
          <w:rFonts w:ascii="Times New Roman" w:eastAsia="Times New Roman" w:hAnsi="Times New Roman" w:cs="Calibri"/>
          <w:kern w:val="26"/>
          <w:sz w:val="24"/>
          <w:szCs w:val="24"/>
        </w:rPr>
      </w:pPr>
      <w:r w:rsidRPr="00286608">
        <w:rPr>
          <w:rFonts w:ascii="Times New Roman" w:eastAsia="Times New Roman" w:hAnsi="Times New Roman" w:cs="Calibri"/>
          <w:kern w:val="26"/>
          <w:sz w:val="24"/>
          <w:szCs w:val="24"/>
        </w:rPr>
        <w:t>– 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86608" w:rsidRPr="00286608" w:rsidRDefault="00286608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6608" w:rsidRPr="00286608" w:rsidRDefault="00286608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6608" w:rsidRPr="00286608" w:rsidRDefault="00286608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6608" w:rsidRDefault="00286608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D1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D1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D1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D1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D1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D1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D1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D1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7D1" w:rsidRPr="00286608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08" w:rsidRPr="00286608" w:rsidRDefault="00286608" w:rsidP="00286608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675D" w:rsidRDefault="006C675D">
      <w:pPr>
        <w:rPr>
          <w:rFonts w:ascii="Times New Roman" w:hAnsi="Times New Roman"/>
          <w:sz w:val="24"/>
          <w:szCs w:val="24"/>
        </w:rPr>
      </w:pPr>
    </w:p>
    <w:p w:rsidR="006C675D" w:rsidRDefault="006C675D">
      <w:pPr>
        <w:rPr>
          <w:rFonts w:ascii="Times New Roman" w:hAnsi="Times New Roman"/>
          <w:sz w:val="24"/>
          <w:szCs w:val="24"/>
        </w:rPr>
      </w:pPr>
    </w:p>
    <w:p w:rsidR="004247D1" w:rsidRDefault="004247D1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C675D" w:rsidRPr="00DE1F44" w:rsidRDefault="006C675D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1F4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4247D1">
        <w:rPr>
          <w:rFonts w:ascii="Times New Roman" w:hAnsi="Times New Roman"/>
          <w:b/>
          <w:sz w:val="24"/>
          <w:szCs w:val="24"/>
          <w:lang w:eastAsia="ru-RU"/>
        </w:rPr>
        <w:t>Положением о конфликте интересов</w:t>
      </w:r>
      <w:r w:rsidRPr="00DE1F44">
        <w:rPr>
          <w:rFonts w:ascii="Times New Roman" w:hAnsi="Times New Roman"/>
          <w:b/>
          <w:sz w:val="24"/>
          <w:szCs w:val="24"/>
          <w:lang w:eastAsia="ru-RU"/>
        </w:rPr>
        <w:t xml:space="preserve"> КГБСУСО «Ключевский дом-интернат малой вместимости для престарелых и инвалидов»</w:t>
      </w:r>
    </w:p>
    <w:p w:rsidR="006C675D" w:rsidRDefault="006C675D" w:rsidP="006C675D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6C675D" w:rsidRPr="00DE1F44" w:rsidRDefault="006C675D" w:rsidP="006C675D">
      <w:pPr>
        <w:rPr>
          <w:rFonts w:ascii="Times New Roman" w:hAnsi="Times New Roman"/>
          <w:b/>
          <w:sz w:val="24"/>
          <w:szCs w:val="24"/>
          <w:lang w:eastAsia="ru-RU"/>
        </w:rPr>
      </w:pPr>
      <w:r w:rsidRPr="00DE1F44">
        <w:rPr>
          <w:rFonts w:ascii="Times New Roman" w:hAnsi="Times New Roman"/>
          <w:b/>
          <w:sz w:val="24"/>
          <w:szCs w:val="24"/>
          <w:lang w:eastAsia="ru-RU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2359"/>
        <w:gridCol w:w="1791"/>
      </w:tblGrid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jc w:val="center"/>
              <w:rPr>
                <w:rFonts w:ascii="Times New Roman" w:hAnsi="Times New Roman"/>
              </w:rPr>
            </w:pPr>
            <w:r w:rsidRPr="00EE31C8">
              <w:rPr>
                <w:rFonts w:ascii="Times New Roman" w:hAnsi="Times New Roman"/>
              </w:rPr>
              <w:t xml:space="preserve">Ф.  И.  О.  </w:t>
            </w: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jc w:val="center"/>
              <w:rPr>
                <w:rFonts w:ascii="Times New Roman" w:hAnsi="Times New Roman"/>
              </w:rPr>
            </w:pPr>
            <w:r w:rsidRPr="00EE31C8">
              <w:rPr>
                <w:rFonts w:ascii="Times New Roman" w:hAnsi="Times New Roman"/>
              </w:rPr>
              <w:t>ДАТА</w:t>
            </w: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jc w:val="center"/>
              <w:rPr>
                <w:rFonts w:ascii="Times New Roman" w:hAnsi="Times New Roman"/>
              </w:rPr>
            </w:pPr>
            <w:r w:rsidRPr="00EE31C8">
              <w:rPr>
                <w:rFonts w:ascii="Times New Roman" w:hAnsi="Times New Roman"/>
              </w:rPr>
              <w:t>ПОДПИСЬ</w:t>
            </w: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</w:tbl>
    <w:p w:rsidR="006C675D" w:rsidRPr="00140094" w:rsidRDefault="006C675D" w:rsidP="006C675D">
      <w:pPr>
        <w:rPr>
          <w:rFonts w:ascii="Times New Roman" w:hAnsi="Times New Roman"/>
        </w:rPr>
      </w:pPr>
    </w:p>
    <w:p w:rsidR="006C675D" w:rsidRPr="00023E54" w:rsidRDefault="006C675D">
      <w:pPr>
        <w:rPr>
          <w:rFonts w:ascii="Times New Roman" w:hAnsi="Times New Roman"/>
          <w:sz w:val="24"/>
          <w:szCs w:val="24"/>
        </w:rPr>
      </w:pPr>
    </w:p>
    <w:sectPr w:rsidR="006C675D" w:rsidRPr="00023E54" w:rsidSect="003E0F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50"/>
    <w:rsid w:val="00023E54"/>
    <w:rsid w:val="00085350"/>
    <w:rsid w:val="00232371"/>
    <w:rsid w:val="00286608"/>
    <w:rsid w:val="002C4332"/>
    <w:rsid w:val="003E0F4C"/>
    <w:rsid w:val="004247D1"/>
    <w:rsid w:val="006C675D"/>
    <w:rsid w:val="007A4286"/>
    <w:rsid w:val="007F7F69"/>
    <w:rsid w:val="009D1542"/>
    <w:rsid w:val="00AA68E8"/>
    <w:rsid w:val="00AB105D"/>
    <w:rsid w:val="00D079D5"/>
    <w:rsid w:val="00D3653D"/>
    <w:rsid w:val="00E2169E"/>
    <w:rsid w:val="00E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390F"/>
  <w15:chartTrackingRefBased/>
  <w15:docId w15:val="{07D28EE3-BAA3-46ED-A303-E9A45C46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85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39"/>
    <w:rsid w:val="00E2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286608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99"/>
    <w:rsid w:val="00286608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Links>
    <vt:vector size="12" baseType="variant"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consultantplus://offline/ref=1C6126B9388B6BD49068BA67EEB3B52A49DEE6C5CFBDA09FAF562Fm31DX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consultantplus://offline/ref=1C6126B9388B6BD49068BA67EEB3B52A4AD3E6C2CDECF79DFE0321389C7F72528B3B3BB62E011CBFmE10X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Директор</cp:lastModifiedBy>
  <cp:revision>5</cp:revision>
  <cp:lastPrinted>2018-10-16T04:59:00Z</cp:lastPrinted>
  <dcterms:created xsi:type="dcterms:W3CDTF">2018-10-16T03:22:00Z</dcterms:created>
  <dcterms:modified xsi:type="dcterms:W3CDTF">2018-10-16T05:00:00Z</dcterms:modified>
</cp:coreProperties>
</file>